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0" w:after="0" w:line="520" w:lineRule="exact"/>
        <w:ind w:firstLine="0" w:firstLineChars="0"/>
        <w:jc w:val="both"/>
        <w:rPr>
          <w:rFonts w:ascii="仿宋" w:hAnsi="仿宋" w:eastAsia="仿宋"/>
          <w:sz w:val="32"/>
          <w:szCs w:val="30"/>
          <w:lang w:eastAsia="zh-CN"/>
        </w:rPr>
      </w:pPr>
      <w:r>
        <w:rPr>
          <w:rFonts w:hint="eastAsia" w:ascii="仿宋" w:hAnsi="仿宋" w:eastAsia="仿宋"/>
          <w:sz w:val="32"/>
          <w:szCs w:val="30"/>
          <w:lang w:eastAsia="zh-CN"/>
        </w:rPr>
        <w:t>附件1</w:t>
      </w:r>
    </w:p>
    <w:p>
      <w:pPr>
        <w:spacing w:beforeLines="0" w:after="0" w:line="520" w:lineRule="exact"/>
        <w:ind w:firstLine="720"/>
        <w:jc w:val="center"/>
        <w:rPr>
          <w:rFonts w:ascii="方正小标宋简体" w:hAnsi="仿宋" w:eastAsia="方正小标宋简体"/>
          <w:sz w:val="36"/>
          <w:szCs w:val="30"/>
          <w:lang w:eastAsia="zh-CN"/>
        </w:rPr>
      </w:pPr>
      <w:r>
        <w:rPr>
          <w:rFonts w:hint="eastAsia" w:ascii="方正小标宋简体" w:hAnsi="仿宋" w:eastAsia="方正小标宋简体"/>
          <w:sz w:val="36"/>
          <w:szCs w:val="30"/>
          <w:lang w:eastAsia="zh-CN"/>
        </w:rPr>
        <w:t>发展报告参考提纲</w:t>
      </w:r>
    </w:p>
    <w:p>
      <w:pPr>
        <w:spacing w:beforeLines="0" w:after="0" w:line="520" w:lineRule="exact"/>
        <w:ind w:firstLine="640"/>
        <w:jc w:val="both"/>
        <w:rPr>
          <w:rFonts w:ascii="仿宋" w:hAnsi="仿宋" w:eastAsia="仿宋"/>
          <w:sz w:val="32"/>
          <w:szCs w:val="32"/>
          <w:lang w:eastAsia="zh-CN"/>
        </w:rPr>
      </w:pPr>
    </w:p>
    <w:p>
      <w:pPr>
        <w:spacing w:beforeLines="0" w:after="0" w:line="520" w:lineRule="exact"/>
        <w:ind w:firstLine="640"/>
        <w:jc w:val="both"/>
        <w:rPr>
          <w:rFonts w:ascii="黑体" w:hAnsi="黑体" w:eastAsia="黑体"/>
          <w:sz w:val="32"/>
          <w:szCs w:val="32"/>
          <w:lang w:eastAsia="zh-CN"/>
        </w:rPr>
      </w:pPr>
      <w:r>
        <w:rPr>
          <w:rFonts w:hint="eastAsia" w:ascii="黑体" w:hAnsi="黑体" w:eastAsia="黑体"/>
          <w:sz w:val="32"/>
          <w:szCs w:val="32"/>
          <w:lang w:eastAsia="zh-CN"/>
        </w:rPr>
        <w:t>一、引言</w:t>
      </w:r>
    </w:p>
    <w:p>
      <w:pPr>
        <w:spacing w:beforeLines="0" w:after="0" w:line="520" w:lineRule="exact"/>
        <w:ind w:firstLine="640"/>
        <w:jc w:val="both"/>
        <w:rPr>
          <w:rFonts w:ascii="仿宋" w:hAnsi="仿宋" w:eastAsia="仿宋"/>
          <w:sz w:val="32"/>
          <w:szCs w:val="32"/>
          <w:lang w:eastAsia="zh-CN"/>
        </w:rPr>
      </w:pPr>
      <w:r>
        <w:rPr>
          <w:rFonts w:hint="eastAsia" w:ascii="仿宋" w:hAnsi="仿宋" w:eastAsia="仿宋"/>
          <w:sz w:val="32"/>
          <w:szCs w:val="32"/>
          <w:lang w:eastAsia="zh-CN"/>
        </w:rPr>
        <w:t>从我校实际情况出发，高度总结概括本学院学生资助十年发展成效及其深远影响</w:t>
      </w:r>
    </w:p>
    <w:p>
      <w:pPr>
        <w:spacing w:beforeLines="0" w:after="0" w:line="520" w:lineRule="exact"/>
        <w:ind w:firstLine="640"/>
        <w:jc w:val="both"/>
        <w:rPr>
          <w:rFonts w:ascii="黑体" w:hAnsi="黑体" w:eastAsia="黑体"/>
          <w:sz w:val="32"/>
          <w:szCs w:val="32"/>
          <w:lang w:eastAsia="zh-CN"/>
        </w:rPr>
      </w:pPr>
      <w:r>
        <w:rPr>
          <w:rFonts w:hint="eastAsia" w:ascii="黑体" w:hAnsi="黑体" w:eastAsia="黑体"/>
          <w:sz w:val="32"/>
          <w:szCs w:val="32"/>
          <w:lang w:eastAsia="zh-CN"/>
        </w:rPr>
        <w:t>二、学校资助政策</w:t>
      </w:r>
    </w:p>
    <w:p>
      <w:pPr>
        <w:spacing w:beforeLines="0" w:after="0" w:line="520" w:lineRule="exact"/>
        <w:ind w:firstLine="640"/>
        <w:jc w:val="both"/>
        <w:rPr>
          <w:rFonts w:ascii="仿宋" w:hAnsi="仿宋" w:eastAsia="仿宋"/>
          <w:sz w:val="32"/>
          <w:szCs w:val="32"/>
          <w:lang w:eastAsia="zh-CN"/>
        </w:rPr>
      </w:pPr>
      <w:r>
        <w:rPr>
          <w:rFonts w:hint="eastAsia" w:ascii="楷体" w:hAnsi="楷体" w:eastAsia="楷体"/>
          <w:sz w:val="32"/>
          <w:szCs w:val="32"/>
          <w:lang w:eastAsia="zh-CN"/>
        </w:rPr>
        <w:t>（一）贫困家庭子女就学情况</w:t>
      </w:r>
    </w:p>
    <w:p>
      <w:pPr>
        <w:spacing w:beforeLines="0" w:after="0" w:line="520" w:lineRule="exact"/>
        <w:ind w:firstLine="640"/>
        <w:jc w:val="both"/>
        <w:rPr>
          <w:rFonts w:ascii="仿宋" w:hAnsi="仿宋" w:eastAsia="仿宋"/>
          <w:sz w:val="32"/>
          <w:szCs w:val="32"/>
          <w:lang w:eastAsia="zh-CN"/>
        </w:rPr>
      </w:pPr>
      <w:r>
        <w:rPr>
          <w:rFonts w:hint="eastAsia" w:ascii="仿宋" w:hAnsi="仿宋" w:eastAsia="仿宋"/>
          <w:sz w:val="32"/>
          <w:szCs w:val="32"/>
          <w:lang w:eastAsia="zh-CN"/>
        </w:rPr>
        <w:t>回顾2007年之前及其他重要节点家庭经济困难学生在就学方面遇到的困难和问题</w:t>
      </w:r>
    </w:p>
    <w:p>
      <w:pPr>
        <w:spacing w:beforeLines="0" w:after="0" w:line="520" w:lineRule="exact"/>
        <w:ind w:firstLine="640"/>
        <w:jc w:val="both"/>
        <w:rPr>
          <w:rFonts w:ascii="楷体" w:hAnsi="楷体" w:eastAsia="楷体"/>
          <w:sz w:val="32"/>
          <w:szCs w:val="32"/>
          <w:lang w:eastAsia="zh-CN"/>
        </w:rPr>
      </w:pPr>
      <w:r>
        <w:rPr>
          <w:rFonts w:hint="eastAsia" w:ascii="楷体" w:hAnsi="楷体" w:eastAsia="楷体"/>
          <w:sz w:val="32"/>
          <w:szCs w:val="32"/>
          <w:lang w:eastAsia="zh-CN"/>
        </w:rPr>
        <w:t>（二）学生资助面临的形势与任务</w:t>
      </w:r>
    </w:p>
    <w:p>
      <w:pPr>
        <w:spacing w:beforeLines="0" w:after="0" w:line="520" w:lineRule="exact"/>
        <w:ind w:firstLine="640"/>
        <w:jc w:val="both"/>
        <w:rPr>
          <w:rFonts w:ascii="仿宋" w:hAnsi="仿宋" w:eastAsia="仿宋"/>
          <w:sz w:val="32"/>
          <w:szCs w:val="32"/>
          <w:lang w:eastAsia="zh-CN"/>
        </w:rPr>
      </w:pPr>
      <w:r>
        <w:rPr>
          <w:rFonts w:hint="eastAsia" w:ascii="仿宋" w:hAnsi="仿宋" w:eastAsia="仿宋"/>
          <w:sz w:val="32"/>
          <w:szCs w:val="32"/>
          <w:lang w:eastAsia="zh-CN"/>
        </w:rPr>
        <w:t>分析2007年之前及其他重要节点学生资助发展需求及其迫切任务</w:t>
      </w:r>
    </w:p>
    <w:p>
      <w:pPr>
        <w:spacing w:beforeLines="0" w:after="0" w:line="520" w:lineRule="exact"/>
        <w:ind w:firstLine="640"/>
        <w:jc w:val="both"/>
        <w:rPr>
          <w:rFonts w:ascii="楷体" w:hAnsi="楷体" w:eastAsia="楷体"/>
          <w:sz w:val="32"/>
          <w:szCs w:val="32"/>
          <w:lang w:eastAsia="zh-CN"/>
        </w:rPr>
      </w:pPr>
      <w:r>
        <w:rPr>
          <w:rFonts w:hint="eastAsia" w:ascii="楷体" w:hAnsi="楷体" w:eastAsia="楷体"/>
          <w:sz w:val="32"/>
          <w:szCs w:val="32"/>
          <w:lang w:eastAsia="zh-CN"/>
        </w:rPr>
        <w:t>（三）学校资助政策影响</w:t>
      </w:r>
    </w:p>
    <w:p>
      <w:pPr>
        <w:spacing w:beforeLines="0" w:after="0" w:line="520" w:lineRule="exact"/>
        <w:ind w:firstLine="640"/>
        <w:jc w:val="both"/>
        <w:rPr>
          <w:rFonts w:ascii="黑体" w:hAnsi="黑体" w:eastAsia="黑体"/>
          <w:sz w:val="32"/>
          <w:szCs w:val="32"/>
          <w:lang w:eastAsia="zh-CN"/>
        </w:rPr>
      </w:pPr>
      <w:r>
        <w:rPr>
          <w:rFonts w:hint="eastAsia" w:ascii="黑体" w:hAnsi="黑体" w:eastAsia="黑体"/>
          <w:sz w:val="32"/>
          <w:szCs w:val="32"/>
          <w:lang w:eastAsia="zh-CN"/>
        </w:rPr>
        <w:t>三、国家决策部署落地生根</w:t>
      </w:r>
    </w:p>
    <w:p>
      <w:pPr>
        <w:spacing w:beforeLines="0" w:after="0" w:line="520" w:lineRule="exact"/>
        <w:ind w:firstLine="640"/>
        <w:jc w:val="both"/>
        <w:rPr>
          <w:rFonts w:ascii="楷体" w:hAnsi="楷体" w:eastAsia="楷体"/>
          <w:b/>
          <w:bCs/>
          <w:sz w:val="32"/>
          <w:szCs w:val="32"/>
          <w:lang w:eastAsia="zh-CN"/>
        </w:rPr>
      </w:pPr>
      <w:r>
        <w:rPr>
          <w:rFonts w:hint="eastAsia" w:ascii="楷体" w:hAnsi="楷体" w:eastAsia="楷体"/>
          <w:b/>
          <w:bCs/>
          <w:sz w:val="32"/>
          <w:szCs w:val="32"/>
          <w:lang w:eastAsia="zh-CN"/>
        </w:rPr>
        <w:t>（一）2007年以来学院资助政策体系建设情况</w:t>
      </w:r>
    </w:p>
    <w:p>
      <w:pPr>
        <w:spacing w:beforeLines="0" w:after="0" w:line="520" w:lineRule="exact"/>
        <w:ind w:firstLine="640"/>
        <w:jc w:val="both"/>
        <w:rPr>
          <w:rFonts w:ascii="仿宋" w:hAnsi="仿宋" w:eastAsia="仿宋"/>
          <w:b/>
          <w:bCs/>
          <w:sz w:val="32"/>
          <w:szCs w:val="32"/>
          <w:lang w:eastAsia="zh-CN"/>
        </w:rPr>
      </w:pPr>
      <w:r>
        <w:rPr>
          <w:rFonts w:hint="eastAsia" w:ascii="仿宋" w:hAnsi="仿宋" w:eastAsia="仿宋"/>
          <w:b/>
          <w:bCs/>
          <w:sz w:val="32"/>
          <w:szCs w:val="32"/>
          <w:lang w:eastAsia="zh-CN"/>
        </w:rPr>
        <w:t>结合学校和学院实际，整理</w:t>
      </w:r>
      <w:r>
        <w:rPr>
          <w:rFonts w:hint="eastAsia" w:ascii="仿宋" w:hAnsi="仿宋" w:eastAsia="仿宋"/>
          <w:b/>
          <w:bCs/>
          <w:sz w:val="32"/>
          <w:szCs w:val="32"/>
          <w:lang w:val="en-US" w:eastAsia="zh-CN"/>
        </w:rPr>
        <w:t>2007-2017</w:t>
      </w:r>
      <w:r>
        <w:rPr>
          <w:rFonts w:hint="eastAsia" w:ascii="仿宋" w:hAnsi="仿宋" w:eastAsia="仿宋"/>
          <w:b/>
          <w:bCs/>
          <w:sz w:val="32"/>
          <w:szCs w:val="32"/>
          <w:lang w:eastAsia="zh-CN"/>
        </w:rPr>
        <w:t>各年度学生资助政策体系发展变化情况，配图表展示</w:t>
      </w:r>
    </w:p>
    <w:p>
      <w:pPr>
        <w:spacing w:beforeLines="0" w:after="0" w:line="520" w:lineRule="exact"/>
        <w:ind w:firstLine="640"/>
        <w:jc w:val="both"/>
        <w:rPr>
          <w:rFonts w:ascii="楷体" w:hAnsi="楷体" w:eastAsia="楷体"/>
          <w:sz w:val="32"/>
          <w:szCs w:val="32"/>
          <w:lang w:eastAsia="zh-CN"/>
        </w:rPr>
      </w:pPr>
      <w:r>
        <w:rPr>
          <w:rFonts w:hint="eastAsia" w:ascii="楷体" w:hAnsi="楷体" w:eastAsia="楷体"/>
          <w:sz w:val="32"/>
          <w:szCs w:val="32"/>
          <w:lang w:eastAsia="zh-CN"/>
        </w:rPr>
        <w:t>（二）现有资助政策体系主要内容和特点</w:t>
      </w:r>
    </w:p>
    <w:p>
      <w:pPr>
        <w:spacing w:beforeLines="0" w:after="0" w:line="520" w:lineRule="exact"/>
        <w:ind w:firstLine="640"/>
        <w:jc w:val="both"/>
        <w:rPr>
          <w:rFonts w:ascii="仿宋" w:hAnsi="仿宋" w:eastAsia="仿宋"/>
          <w:sz w:val="32"/>
          <w:szCs w:val="32"/>
          <w:lang w:eastAsia="zh-CN"/>
        </w:rPr>
      </w:pPr>
      <w:r>
        <w:rPr>
          <w:rFonts w:hint="eastAsia" w:ascii="仿宋" w:hAnsi="仿宋" w:eastAsia="仿宋"/>
          <w:sz w:val="32"/>
          <w:szCs w:val="32"/>
          <w:lang w:eastAsia="zh-CN"/>
        </w:rPr>
        <w:t>1.主要内容</w:t>
      </w:r>
    </w:p>
    <w:p>
      <w:pPr>
        <w:spacing w:beforeLines="0" w:after="0" w:line="520" w:lineRule="exact"/>
        <w:ind w:firstLine="640"/>
        <w:jc w:val="both"/>
        <w:rPr>
          <w:rFonts w:ascii="仿宋" w:hAnsi="仿宋" w:eastAsia="仿宋"/>
          <w:sz w:val="32"/>
          <w:szCs w:val="32"/>
          <w:lang w:eastAsia="zh-CN"/>
        </w:rPr>
      </w:pPr>
      <w:r>
        <w:rPr>
          <w:rFonts w:hint="eastAsia" w:ascii="仿宋" w:hAnsi="仿宋" w:eastAsia="仿宋"/>
          <w:sz w:val="32"/>
          <w:szCs w:val="32"/>
          <w:lang w:eastAsia="zh-CN"/>
        </w:rPr>
        <w:t>2.政策体系构架理念</w:t>
      </w:r>
    </w:p>
    <w:p>
      <w:pPr>
        <w:spacing w:beforeLines="0" w:after="0" w:line="520" w:lineRule="exact"/>
        <w:ind w:firstLine="640"/>
        <w:jc w:val="both"/>
        <w:rPr>
          <w:rFonts w:ascii="仿宋" w:hAnsi="仿宋" w:eastAsia="仿宋"/>
          <w:sz w:val="32"/>
          <w:szCs w:val="32"/>
          <w:lang w:eastAsia="zh-CN"/>
        </w:rPr>
      </w:pPr>
      <w:r>
        <w:rPr>
          <w:rFonts w:hint="eastAsia" w:ascii="仿宋" w:hAnsi="仿宋" w:eastAsia="仿宋"/>
          <w:sz w:val="32"/>
          <w:szCs w:val="32"/>
          <w:lang w:eastAsia="zh-CN"/>
        </w:rPr>
        <w:t>重点体现助困加育人，服务立德树人核心任务</w:t>
      </w:r>
    </w:p>
    <w:p>
      <w:pPr>
        <w:spacing w:beforeLines="0" w:after="0" w:line="520" w:lineRule="exact"/>
        <w:ind w:firstLine="640"/>
        <w:jc w:val="both"/>
        <w:rPr>
          <w:rFonts w:ascii="仿宋" w:hAnsi="仿宋" w:eastAsia="仿宋"/>
          <w:sz w:val="32"/>
          <w:szCs w:val="32"/>
          <w:lang w:eastAsia="zh-CN"/>
        </w:rPr>
      </w:pPr>
      <w:r>
        <w:rPr>
          <w:rFonts w:hint="eastAsia" w:ascii="仿宋" w:hAnsi="仿宋" w:eastAsia="仿宋"/>
          <w:sz w:val="32"/>
          <w:szCs w:val="32"/>
          <w:lang w:eastAsia="zh-CN"/>
        </w:rPr>
        <w:t>3.政策完备度</w:t>
      </w:r>
    </w:p>
    <w:p>
      <w:pPr>
        <w:spacing w:beforeLines="0" w:after="0" w:line="520" w:lineRule="exact"/>
        <w:ind w:firstLine="640"/>
        <w:jc w:val="both"/>
        <w:rPr>
          <w:rFonts w:ascii="仿宋" w:hAnsi="仿宋" w:eastAsia="仿宋"/>
          <w:sz w:val="32"/>
          <w:szCs w:val="32"/>
          <w:lang w:eastAsia="zh-CN"/>
        </w:rPr>
      </w:pPr>
      <w:r>
        <w:rPr>
          <w:rFonts w:hint="eastAsia" w:ascii="仿宋" w:hAnsi="仿宋" w:eastAsia="仿宋"/>
          <w:sz w:val="32"/>
          <w:szCs w:val="32"/>
          <w:lang w:eastAsia="zh-CN"/>
        </w:rPr>
        <w:t>4.政策资助水平</w:t>
      </w:r>
    </w:p>
    <w:p>
      <w:pPr>
        <w:spacing w:beforeLines="0" w:after="0" w:line="520" w:lineRule="exact"/>
        <w:ind w:firstLine="640"/>
        <w:jc w:val="both"/>
        <w:rPr>
          <w:rFonts w:ascii="仿宋" w:hAnsi="仿宋" w:eastAsia="仿宋"/>
          <w:sz w:val="32"/>
          <w:szCs w:val="32"/>
          <w:lang w:eastAsia="zh-CN"/>
        </w:rPr>
      </w:pPr>
      <w:r>
        <w:rPr>
          <w:rFonts w:hint="eastAsia" w:ascii="仿宋" w:hAnsi="仿宋" w:eastAsia="仿宋"/>
          <w:sz w:val="32"/>
          <w:szCs w:val="32"/>
          <w:lang w:eastAsia="zh-CN"/>
        </w:rPr>
        <w:t>5.政策公平性</w:t>
      </w:r>
    </w:p>
    <w:p>
      <w:pPr>
        <w:spacing w:beforeLines="0" w:after="0" w:line="520" w:lineRule="exact"/>
        <w:ind w:firstLine="640"/>
        <w:jc w:val="both"/>
        <w:rPr>
          <w:rFonts w:ascii="楷体" w:hAnsi="楷体" w:eastAsia="楷体"/>
          <w:b w:val="0"/>
          <w:bCs w:val="0"/>
          <w:sz w:val="32"/>
          <w:szCs w:val="32"/>
          <w:lang w:eastAsia="zh-CN"/>
        </w:rPr>
      </w:pPr>
      <w:r>
        <w:rPr>
          <w:rFonts w:hint="eastAsia" w:ascii="楷体" w:hAnsi="楷体" w:eastAsia="楷体"/>
          <w:b w:val="0"/>
          <w:bCs w:val="0"/>
          <w:sz w:val="32"/>
          <w:szCs w:val="32"/>
          <w:lang w:eastAsia="zh-CN"/>
        </w:rPr>
        <w:t>（三）基础保障能力发展情况</w:t>
      </w:r>
    </w:p>
    <w:p>
      <w:pPr>
        <w:spacing w:beforeLines="0" w:after="0" w:line="520" w:lineRule="exact"/>
        <w:ind w:firstLine="640"/>
        <w:jc w:val="both"/>
        <w:rPr>
          <w:rFonts w:ascii="楷体" w:hAnsi="楷体" w:eastAsia="楷体"/>
          <w:b w:val="0"/>
          <w:bCs w:val="0"/>
          <w:sz w:val="32"/>
          <w:szCs w:val="32"/>
          <w:lang w:eastAsia="zh-CN"/>
        </w:rPr>
      </w:pPr>
      <w:r>
        <w:rPr>
          <w:rFonts w:hint="eastAsia" w:ascii="楷体" w:hAnsi="楷体" w:eastAsia="楷体"/>
          <w:b w:val="0"/>
          <w:bCs w:val="0"/>
          <w:sz w:val="32"/>
          <w:szCs w:val="32"/>
          <w:lang w:eastAsia="zh-CN"/>
        </w:rPr>
        <w:t>1.机构建设</w:t>
      </w:r>
    </w:p>
    <w:p>
      <w:pPr>
        <w:spacing w:beforeLines="0" w:after="0" w:line="520" w:lineRule="exact"/>
        <w:ind w:firstLine="640"/>
        <w:jc w:val="both"/>
        <w:rPr>
          <w:rFonts w:ascii="楷体" w:hAnsi="楷体" w:eastAsia="楷体"/>
          <w:b w:val="0"/>
          <w:bCs w:val="0"/>
          <w:sz w:val="32"/>
          <w:szCs w:val="32"/>
          <w:lang w:eastAsia="zh-CN"/>
        </w:rPr>
      </w:pPr>
      <w:r>
        <w:rPr>
          <w:rFonts w:hint="eastAsia" w:ascii="楷体" w:hAnsi="楷体" w:eastAsia="楷体"/>
          <w:b w:val="0"/>
          <w:bCs w:val="0"/>
          <w:sz w:val="32"/>
          <w:szCs w:val="32"/>
          <w:lang w:eastAsia="zh-CN"/>
        </w:rPr>
        <w:t>2.队伍建设</w:t>
      </w:r>
    </w:p>
    <w:p>
      <w:pPr>
        <w:spacing w:beforeLines="0" w:after="0" w:line="520" w:lineRule="exact"/>
        <w:ind w:firstLine="640"/>
        <w:jc w:val="both"/>
        <w:rPr>
          <w:rFonts w:ascii="仿宋" w:hAnsi="仿宋" w:eastAsia="仿宋"/>
          <w:b w:val="0"/>
          <w:bCs w:val="0"/>
          <w:sz w:val="32"/>
          <w:szCs w:val="32"/>
          <w:lang w:eastAsia="zh-CN"/>
        </w:rPr>
      </w:pPr>
      <w:r>
        <w:rPr>
          <w:rFonts w:ascii="仿宋" w:hAnsi="仿宋" w:eastAsia="仿宋"/>
          <w:b w:val="0"/>
          <w:bCs w:val="0"/>
          <w:sz w:val="32"/>
          <w:szCs w:val="32"/>
          <w:lang w:eastAsia="zh-CN"/>
        </w:rPr>
        <w:t>……</w:t>
      </w:r>
    </w:p>
    <w:p>
      <w:pPr>
        <w:spacing w:beforeLines="0" w:after="0" w:line="520" w:lineRule="exact"/>
        <w:ind w:firstLine="640"/>
        <w:jc w:val="both"/>
        <w:rPr>
          <w:rFonts w:ascii="仿宋" w:hAnsi="仿宋" w:eastAsia="仿宋"/>
          <w:b/>
          <w:bCs/>
          <w:sz w:val="32"/>
          <w:szCs w:val="32"/>
          <w:lang w:eastAsia="zh-CN"/>
        </w:rPr>
      </w:pPr>
      <w:r>
        <w:rPr>
          <w:rFonts w:hint="eastAsia" w:ascii="仿宋" w:hAnsi="仿宋" w:eastAsia="仿宋"/>
          <w:b/>
          <w:bCs/>
          <w:sz w:val="32"/>
          <w:szCs w:val="32"/>
          <w:lang w:eastAsia="zh-CN"/>
        </w:rPr>
        <w:t>配图表、照片，突出发展变化</w:t>
      </w:r>
    </w:p>
    <w:p>
      <w:pPr>
        <w:spacing w:beforeLines="0" w:after="0" w:line="520" w:lineRule="exact"/>
        <w:ind w:firstLine="640"/>
        <w:jc w:val="both"/>
        <w:rPr>
          <w:rFonts w:ascii="黑体" w:hAnsi="黑体" w:eastAsia="黑体"/>
          <w:sz w:val="32"/>
          <w:szCs w:val="32"/>
          <w:lang w:eastAsia="zh-CN"/>
        </w:rPr>
      </w:pPr>
      <w:r>
        <w:rPr>
          <w:rFonts w:hint="eastAsia" w:ascii="黑体" w:hAnsi="黑体" w:eastAsia="黑体"/>
          <w:sz w:val="32"/>
          <w:szCs w:val="32"/>
          <w:lang w:eastAsia="zh-CN"/>
        </w:rPr>
        <w:t>四、资助成效显著</w:t>
      </w:r>
    </w:p>
    <w:p>
      <w:pPr>
        <w:spacing w:beforeLines="0" w:after="0" w:line="520" w:lineRule="exact"/>
        <w:ind w:firstLine="640"/>
        <w:jc w:val="both"/>
        <w:rPr>
          <w:rFonts w:ascii="楷体" w:hAnsi="楷体" w:eastAsia="楷体"/>
          <w:b/>
          <w:bCs/>
          <w:sz w:val="32"/>
          <w:szCs w:val="32"/>
          <w:lang w:eastAsia="zh-CN"/>
        </w:rPr>
      </w:pPr>
      <w:r>
        <w:rPr>
          <w:rFonts w:hint="eastAsia" w:ascii="楷体" w:hAnsi="楷体" w:eastAsia="楷体"/>
          <w:b/>
          <w:bCs/>
          <w:sz w:val="32"/>
          <w:szCs w:val="32"/>
          <w:lang w:eastAsia="zh-CN"/>
        </w:rPr>
        <w:t>（一）总体政策执行情况</w:t>
      </w:r>
    </w:p>
    <w:p>
      <w:pPr>
        <w:spacing w:beforeLines="0" w:after="0" w:line="520" w:lineRule="exact"/>
        <w:ind w:firstLine="640"/>
        <w:jc w:val="both"/>
        <w:rPr>
          <w:rFonts w:ascii="仿宋" w:hAnsi="仿宋" w:eastAsia="仿宋"/>
          <w:b/>
          <w:bCs/>
          <w:sz w:val="32"/>
          <w:szCs w:val="32"/>
          <w:lang w:eastAsia="zh-CN"/>
        </w:rPr>
      </w:pPr>
      <w:r>
        <w:rPr>
          <w:rFonts w:hint="eastAsia" w:ascii="仿宋" w:hAnsi="仿宋" w:eastAsia="仿宋"/>
          <w:b/>
          <w:bCs/>
          <w:sz w:val="32"/>
          <w:szCs w:val="32"/>
          <w:lang w:eastAsia="zh-CN"/>
        </w:rPr>
        <w:t>展现十年学院学生资助规模发展情况、学校投入和社会捐赠情况，配图表展示,部分体现增长的数据指标应以2006年为基数作比较分析</w:t>
      </w:r>
    </w:p>
    <w:p>
      <w:pPr>
        <w:spacing w:beforeLines="0" w:after="0" w:line="520" w:lineRule="exact"/>
        <w:ind w:firstLine="640"/>
        <w:jc w:val="both"/>
        <w:rPr>
          <w:rFonts w:ascii="楷体" w:hAnsi="楷体" w:eastAsia="楷体"/>
          <w:sz w:val="32"/>
          <w:szCs w:val="32"/>
          <w:lang w:eastAsia="zh-CN"/>
        </w:rPr>
      </w:pPr>
      <w:r>
        <w:rPr>
          <w:rFonts w:hint="eastAsia" w:ascii="楷体" w:hAnsi="楷体" w:eastAsia="楷体"/>
          <w:sz w:val="32"/>
          <w:szCs w:val="32"/>
          <w:lang w:eastAsia="zh-CN"/>
        </w:rPr>
        <w:t>（二）各学段政策执行情况</w:t>
      </w:r>
    </w:p>
    <w:p>
      <w:pPr>
        <w:spacing w:beforeLines="0" w:after="0" w:line="520" w:lineRule="exact"/>
        <w:ind w:firstLine="640"/>
        <w:jc w:val="both"/>
        <w:rPr>
          <w:rFonts w:ascii="楷体" w:hAnsi="楷体" w:eastAsia="楷体"/>
          <w:b/>
          <w:bCs/>
          <w:sz w:val="32"/>
          <w:szCs w:val="32"/>
          <w:lang w:eastAsia="zh-CN"/>
        </w:rPr>
      </w:pPr>
      <w:r>
        <w:rPr>
          <w:rFonts w:hint="eastAsia" w:ascii="楷体" w:hAnsi="楷体" w:eastAsia="楷体"/>
          <w:b/>
          <w:bCs/>
          <w:sz w:val="32"/>
          <w:szCs w:val="32"/>
          <w:lang w:eastAsia="zh-CN"/>
        </w:rPr>
        <w:t>（三）政策目标完成情况</w:t>
      </w:r>
    </w:p>
    <w:p>
      <w:pPr>
        <w:spacing w:beforeLines="0" w:after="0" w:line="520" w:lineRule="exact"/>
        <w:ind w:firstLine="640"/>
        <w:jc w:val="both"/>
        <w:rPr>
          <w:rFonts w:ascii="仿宋" w:hAnsi="仿宋" w:eastAsia="仿宋"/>
          <w:b/>
          <w:bCs/>
          <w:sz w:val="32"/>
          <w:szCs w:val="32"/>
          <w:lang w:eastAsia="zh-CN"/>
        </w:rPr>
      </w:pPr>
      <w:r>
        <w:rPr>
          <w:rFonts w:hint="eastAsia" w:ascii="仿宋" w:hAnsi="仿宋" w:eastAsia="仿宋"/>
          <w:b/>
          <w:bCs/>
          <w:sz w:val="32"/>
          <w:szCs w:val="32"/>
          <w:lang w:eastAsia="zh-CN"/>
        </w:rPr>
        <w:t>结合学院学生实际受助情况，分析资助政策减轻困难家庭经济负担情况，有条件的可对资助面和资助力度作分年度动态分析</w:t>
      </w:r>
    </w:p>
    <w:p>
      <w:pPr>
        <w:spacing w:beforeLines="0" w:after="0" w:line="520" w:lineRule="exact"/>
        <w:ind w:firstLine="640"/>
        <w:jc w:val="both"/>
        <w:rPr>
          <w:rFonts w:ascii="楷体" w:hAnsi="楷体" w:eastAsia="楷体"/>
          <w:sz w:val="32"/>
          <w:szCs w:val="32"/>
          <w:lang w:eastAsia="zh-CN"/>
        </w:rPr>
      </w:pPr>
      <w:r>
        <w:rPr>
          <w:rFonts w:hint="eastAsia" w:ascii="楷体" w:hAnsi="楷体" w:eastAsia="楷体"/>
          <w:sz w:val="32"/>
          <w:szCs w:val="32"/>
          <w:lang w:eastAsia="zh-CN"/>
        </w:rPr>
        <w:t>（四）政策实施社会效益</w:t>
      </w:r>
      <w:r>
        <w:rPr>
          <w:rFonts w:hint="eastAsia" w:ascii="楷体" w:hAnsi="楷体" w:eastAsia="楷体"/>
          <w:sz w:val="32"/>
          <w:szCs w:val="32"/>
          <w:lang w:val="en-US" w:eastAsia="zh-CN"/>
        </w:rPr>
        <w:t xml:space="preserve"> </w:t>
      </w:r>
      <w:r>
        <w:rPr>
          <w:rFonts w:hint="eastAsia" w:ascii="楷体" w:hAnsi="楷体" w:eastAsia="楷体"/>
          <w:b/>
          <w:bCs/>
          <w:sz w:val="32"/>
          <w:szCs w:val="32"/>
          <w:lang w:val="en-US" w:eastAsia="zh-CN"/>
        </w:rPr>
        <w:t>（该部分学生处会制作问卷给各学院进行调查，各学院根据调查结果拟写该部分内容）</w:t>
      </w:r>
    </w:p>
    <w:p>
      <w:pPr>
        <w:spacing w:beforeLines="0" w:after="0" w:line="520" w:lineRule="exact"/>
        <w:ind w:firstLine="640"/>
        <w:jc w:val="both"/>
        <w:rPr>
          <w:rFonts w:ascii="仿宋" w:hAnsi="仿宋" w:eastAsia="仿宋"/>
          <w:sz w:val="32"/>
          <w:szCs w:val="32"/>
          <w:lang w:eastAsia="zh-CN"/>
        </w:rPr>
      </w:pPr>
      <w:r>
        <w:rPr>
          <w:rFonts w:hint="eastAsia" w:ascii="仿宋" w:hAnsi="仿宋" w:eastAsia="仿宋"/>
          <w:sz w:val="32"/>
          <w:szCs w:val="32"/>
          <w:lang w:eastAsia="zh-CN"/>
        </w:rPr>
        <w:t>1.促进教育公平</w:t>
      </w:r>
    </w:p>
    <w:p>
      <w:pPr>
        <w:spacing w:beforeLines="0" w:after="0" w:line="520" w:lineRule="exact"/>
        <w:ind w:firstLine="640"/>
        <w:jc w:val="both"/>
        <w:rPr>
          <w:rFonts w:ascii="仿宋" w:hAnsi="仿宋" w:eastAsia="仿宋"/>
          <w:sz w:val="32"/>
          <w:szCs w:val="32"/>
          <w:lang w:eastAsia="zh-CN"/>
        </w:rPr>
      </w:pPr>
      <w:r>
        <w:rPr>
          <w:rFonts w:hint="eastAsia" w:ascii="仿宋" w:hAnsi="仿宋" w:eastAsia="仿宋"/>
          <w:sz w:val="32"/>
          <w:szCs w:val="32"/>
          <w:lang w:eastAsia="zh-CN"/>
        </w:rPr>
        <w:t>2.推进“五个一批”工程</w:t>
      </w:r>
    </w:p>
    <w:p>
      <w:pPr>
        <w:spacing w:beforeLines="0" w:after="0" w:line="520" w:lineRule="exact"/>
        <w:ind w:firstLine="640"/>
        <w:jc w:val="both"/>
        <w:rPr>
          <w:rFonts w:ascii="仿宋" w:hAnsi="仿宋" w:eastAsia="仿宋"/>
          <w:sz w:val="32"/>
          <w:szCs w:val="32"/>
          <w:lang w:eastAsia="zh-CN"/>
        </w:rPr>
      </w:pPr>
      <w:r>
        <w:rPr>
          <w:rFonts w:hint="eastAsia" w:ascii="仿宋" w:hAnsi="仿宋" w:eastAsia="仿宋"/>
          <w:sz w:val="32"/>
          <w:szCs w:val="32"/>
          <w:lang w:eastAsia="zh-CN"/>
        </w:rPr>
        <w:t>3.促进人才培养</w:t>
      </w:r>
    </w:p>
    <w:p>
      <w:pPr>
        <w:spacing w:beforeLines="0" w:after="0" w:line="520" w:lineRule="exact"/>
        <w:ind w:firstLine="640"/>
        <w:jc w:val="both"/>
        <w:rPr>
          <w:rFonts w:ascii="仿宋" w:hAnsi="仿宋" w:eastAsia="仿宋"/>
          <w:sz w:val="32"/>
          <w:szCs w:val="32"/>
          <w:lang w:eastAsia="zh-CN"/>
        </w:rPr>
      </w:pPr>
      <w:r>
        <w:rPr>
          <w:rFonts w:hint="eastAsia" w:ascii="仿宋" w:hAnsi="仿宋" w:eastAsia="仿宋"/>
          <w:sz w:val="32"/>
          <w:szCs w:val="32"/>
          <w:lang w:eastAsia="zh-CN"/>
        </w:rPr>
        <w:t>4.社会反响与群众评价</w:t>
      </w:r>
    </w:p>
    <w:p>
      <w:pPr>
        <w:spacing w:beforeLines="0" w:after="0" w:line="520" w:lineRule="exact"/>
        <w:ind w:firstLine="640"/>
        <w:jc w:val="both"/>
        <w:rPr>
          <w:rFonts w:ascii="仿宋" w:hAnsi="仿宋" w:eastAsia="仿宋"/>
          <w:sz w:val="32"/>
          <w:szCs w:val="32"/>
          <w:lang w:eastAsia="zh-CN"/>
        </w:rPr>
      </w:pPr>
      <w:r>
        <w:rPr>
          <w:rFonts w:hint="eastAsia" w:ascii="仿宋" w:hAnsi="仿宋" w:eastAsia="仿宋"/>
          <w:sz w:val="32"/>
          <w:szCs w:val="30"/>
          <w:lang w:eastAsia="zh-CN"/>
        </w:rPr>
        <w:t>引用主流媒体、第三方机构、基层、学生和家长对学生资助的正面评价，有条件的可以开展学生或家长满意度调查</w:t>
      </w:r>
    </w:p>
    <w:p>
      <w:pPr>
        <w:spacing w:beforeLines="0" w:after="0" w:line="520" w:lineRule="exact"/>
        <w:ind w:firstLine="640"/>
        <w:jc w:val="both"/>
        <w:rPr>
          <w:rFonts w:ascii="黑体" w:hAnsi="黑体" w:eastAsia="黑体"/>
          <w:sz w:val="32"/>
          <w:szCs w:val="32"/>
          <w:lang w:eastAsia="zh-CN"/>
        </w:rPr>
      </w:pPr>
      <w:r>
        <w:rPr>
          <w:rFonts w:hint="eastAsia" w:ascii="黑体" w:hAnsi="黑体" w:eastAsia="黑体"/>
          <w:sz w:val="32"/>
          <w:szCs w:val="32"/>
          <w:lang w:eastAsia="zh-CN"/>
        </w:rPr>
        <w:t>五、特色典型专题报告</w:t>
      </w:r>
    </w:p>
    <w:p>
      <w:pPr>
        <w:spacing w:beforeLines="0" w:after="0" w:line="520" w:lineRule="exact"/>
        <w:ind w:firstLine="640"/>
        <w:jc w:val="both"/>
        <w:rPr>
          <w:rFonts w:ascii="楷体" w:hAnsi="楷体" w:eastAsia="楷体"/>
          <w:b/>
          <w:bCs/>
          <w:sz w:val="32"/>
          <w:szCs w:val="32"/>
          <w:lang w:eastAsia="zh-CN"/>
        </w:rPr>
      </w:pPr>
      <w:r>
        <w:rPr>
          <w:rFonts w:hint="eastAsia" w:ascii="楷体" w:hAnsi="楷体" w:eastAsia="楷体"/>
          <w:b/>
          <w:bCs/>
          <w:sz w:val="32"/>
          <w:szCs w:val="32"/>
          <w:lang w:eastAsia="zh-CN"/>
        </w:rPr>
        <w:t>（一）特色典型做法专题报告</w:t>
      </w:r>
    </w:p>
    <w:p>
      <w:pPr>
        <w:spacing w:beforeLines="0" w:after="0" w:line="520" w:lineRule="exact"/>
        <w:ind w:firstLine="640"/>
        <w:jc w:val="both"/>
        <w:rPr>
          <w:rFonts w:ascii="仿宋" w:hAnsi="仿宋" w:eastAsia="仿宋"/>
          <w:b/>
          <w:bCs/>
          <w:sz w:val="32"/>
          <w:szCs w:val="32"/>
          <w:lang w:eastAsia="zh-CN"/>
        </w:rPr>
      </w:pPr>
      <w:r>
        <w:rPr>
          <w:rFonts w:hint="eastAsia" w:ascii="仿宋" w:hAnsi="仿宋" w:eastAsia="仿宋"/>
          <w:b/>
          <w:bCs/>
          <w:sz w:val="32"/>
          <w:szCs w:val="32"/>
          <w:lang w:eastAsia="zh-CN"/>
        </w:rPr>
        <w:t>1.精准资助</w:t>
      </w:r>
    </w:p>
    <w:p>
      <w:pPr>
        <w:spacing w:beforeLines="0" w:after="0" w:line="520" w:lineRule="exact"/>
        <w:ind w:firstLine="640"/>
        <w:jc w:val="both"/>
        <w:rPr>
          <w:rFonts w:ascii="仿宋" w:hAnsi="仿宋" w:eastAsia="仿宋"/>
          <w:b/>
          <w:bCs/>
          <w:sz w:val="32"/>
          <w:szCs w:val="32"/>
          <w:lang w:eastAsia="zh-CN"/>
        </w:rPr>
      </w:pPr>
      <w:r>
        <w:rPr>
          <w:rFonts w:hint="eastAsia" w:ascii="仿宋" w:hAnsi="仿宋" w:eastAsia="仿宋"/>
          <w:b/>
          <w:bCs/>
          <w:sz w:val="32"/>
          <w:szCs w:val="32"/>
          <w:lang w:eastAsia="zh-CN"/>
        </w:rPr>
        <w:t>2.资助育人</w:t>
      </w:r>
    </w:p>
    <w:p>
      <w:pPr>
        <w:spacing w:beforeLines="0" w:after="0" w:line="520" w:lineRule="exact"/>
        <w:ind w:firstLine="640"/>
        <w:jc w:val="both"/>
        <w:rPr>
          <w:rFonts w:ascii="仿宋" w:hAnsi="仿宋" w:eastAsia="仿宋"/>
          <w:b/>
          <w:bCs/>
          <w:sz w:val="32"/>
          <w:szCs w:val="32"/>
          <w:lang w:eastAsia="zh-CN"/>
        </w:rPr>
      </w:pPr>
      <w:r>
        <w:rPr>
          <w:rFonts w:hint="eastAsia" w:ascii="仿宋" w:hAnsi="仿宋" w:eastAsia="仿宋"/>
          <w:b/>
          <w:bCs/>
          <w:sz w:val="32"/>
          <w:szCs w:val="32"/>
          <w:lang w:eastAsia="zh-CN"/>
        </w:rPr>
        <w:t>3.资助政策体系构建</w:t>
      </w:r>
    </w:p>
    <w:p>
      <w:pPr>
        <w:spacing w:beforeLines="0" w:after="0" w:line="520" w:lineRule="exact"/>
        <w:ind w:firstLine="640"/>
        <w:jc w:val="both"/>
        <w:rPr>
          <w:rFonts w:ascii="仿宋" w:hAnsi="仿宋" w:eastAsia="仿宋"/>
          <w:b/>
          <w:bCs/>
          <w:sz w:val="32"/>
          <w:szCs w:val="32"/>
          <w:lang w:eastAsia="zh-CN"/>
        </w:rPr>
      </w:pPr>
      <w:r>
        <w:rPr>
          <w:rFonts w:ascii="仿宋" w:hAnsi="仿宋" w:eastAsia="仿宋"/>
          <w:b/>
          <w:bCs/>
          <w:sz w:val="32"/>
          <w:szCs w:val="32"/>
          <w:lang w:eastAsia="zh-CN"/>
        </w:rPr>
        <w:t>……</w:t>
      </w:r>
    </w:p>
    <w:p>
      <w:pPr>
        <w:spacing w:beforeLines="0" w:after="0" w:line="520" w:lineRule="exact"/>
        <w:ind w:firstLine="640"/>
        <w:jc w:val="both"/>
        <w:rPr>
          <w:rFonts w:ascii="仿宋" w:hAnsi="仿宋" w:eastAsia="仿宋"/>
          <w:b/>
          <w:bCs/>
          <w:sz w:val="32"/>
          <w:szCs w:val="32"/>
          <w:lang w:eastAsia="zh-CN"/>
        </w:rPr>
      </w:pPr>
      <w:r>
        <w:rPr>
          <w:rFonts w:hint="eastAsia" w:ascii="仿宋" w:hAnsi="仿宋" w:eastAsia="仿宋"/>
          <w:b/>
          <w:bCs/>
          <w:sz w:val="32"/>
          <w:szCs w:val="32"/>
          <w:lang w:eastAsia="zh-CN"/>
        </w:rPr>
        <w:t>每块以实际案例为基础，以专题报告形式编写，突出实际成果</w:t>
      </w:r>
    </w:p>
    <w:p>
      <w:pPr>
        <w:spacing w:beforeLines="0" w:after="0" w:line="520" w:lineRule="exact"/>
        <w:ind w:firstLine="640"/>
        <w:jc w:val="both"/>
        <w:rPr>
          <w:rFonts w:ascii="楷体" w:hAnsi="楷体" w:eastAsia="楷体"/>
          <w:b/>
          <w:bCs/>
          <w:sz w:val="32"/>
          <w:szCs w:val="32"/>
          <w:lang w:eastAsia="zh-CN"/>
        </w:rPr>
      </w:pPr>
      <w:r>
        <w:rPr>
          <w:rFonts w:hint="eastAsia" w:ascii="楷体" w:hAnsi="楷体" w:eastAsia="楷体"/>
          <w:b/>
          <w:bCs/>
          <w:sz w:val="32"/>
          <w:szCs w:val="32"/>
          <w:lang w:eastAsia="zh-CN"/>
        </w:rPr>
        <w:t>（二）典型成效专题报告</w:t>
      </w:r>
    </w:p>
    <w:p>
      <w:pPr>
        <w:spacing w:beforeLines="0" w:after="0" w:line="520" w:lineRule="exact"/>
        <w:ind w:firstLine="640"/>
        <w:jc w:val="both"/>
        <w:rPr>
          <w:rFonts w:ascii="仿宋" w:hAnsi="仿宋" w:eastAsia="仿宋"/>
          <w:b/>
          <w:bCs/>
          <w:sz w:val="32"/>
          <w:szCs w:val="32"/>
          <w:lang w:eastAsia="zh-CN"/>
        </w:rPr>
      </w:pPr>
      <w:r>
        <w:rPr>
          <w:rFonts w:hint="eastAsia" w:ascii="仿宋" w:hAnsi="仿宋" w:eastAsia="仿宋"/>
          <w:b/>
          <w:bCs/>
          <w:sz w:val="32"/>
          <w:szCs w:val="32"/>
          <w:lang w:eastAsia="zh-CN"/>
        </w:rPr>
        <w:t>典型成效的主体不限，可以为某个家庭、个人，以实际案例展开，配图表、照片，突出实施资助政策带来的面貌变化，不限数量</w:t>
      </w:r>
    </w:p>
    <w:p>
      <w:pPr>
        <w:numPr>
          <w:ilvl w:val="0"/>
          <w:numId w:val="1"/>
        </w:numPr>
        <w:spacing w:beforeLines="0" w:after="0" w:line="520" w:lineRule="exact"/>
        <w:ind w:firstLine="640"/>
        <w:jc w:val="both"/>
        <w:rPr>
          <w:rFonts w:hint="eastAsia" w:ascii="黑体" w:hAnsi="黑体" w:eastAsia="黑体"/>
          <w:sz w:val="32"/>
          <w:szCs w:val="32"/>
          <w:lang w:eastAsia="zh-CN"/>
        </w:rPr>
      </w:pPr>
      <w:r>
        <w:rPr>
          <w:rFonts w:hint="eastAsia" w:ascii="黑体" w:hAnsi="黑体" w:eastAsia="黑体"/>
          <w:sz w:val="32"/>
          <w:szCs w:val="32"/>
          <w:lang w:eastAsia="zh-CN"/>
        </w:rPr>
        <w:t>新形势下学院资助工作的发展思路</w:t>
      </w:r>
    </w:p>
    <w:p>
      <w:pPr>
        <w:numPr>
          <w:numId w:val="0"/>
        </w:numPr>
        <w:spacing w:beforeLines="0" w:after="0" w:line="520" w:lineRule="exact"/>
        <w:ind w:firstLine="640"/>
        <w:jc w:val="both"/>
        <w:rPr>
          <w:rFonts w:hint="eastAsia" w:ascii="黑体" w:hAnsi="黑体" w:eastAsia="黑体"/>
          <w:b w:val="0"/>
          <w:bCs w:val="0"/>
          <w:sz w:val="32"/>
          <w:szCs w:val="32"/>
          <w:lang w:val="en-US" w:eastAsia="zh-CN"/>
        </w:rPr>
      </w:pPr>
      <w:r>
        <w:rPr>
          <w:rFonts w:hint="eastAsia" w:ascii="黑体" w:hAnsi="黑体" w:eastAsia="黑体"/>
          <w:b w:val="0"/>
          <w:bCs w:val="0"/>
          <w:sz w:val="32"/>
          <w:szCs w:val="32"/>
          <w:lang w:val="en-US" w:eastAsia="zh-CN"/>
        </w:rPr>
        <w:t>（一）新形势新任务新要求</w:t>
      </w:r>
      <w:bookmarkStart w:id="0" w:name="_GoBack"/>
      <w:bookmarkEnd w:id="0"/>
    </w:p>
    <w:p>
      <w:pPr>
        <w:numPr>
          <w:numId w:val="0"/>
        </w:numPr>
        <w:spacing w:beforeLines="0" w:after="0" w:line="520" w:lineRule="exact"/>
        <w:ind w:firstLine="640"/>
        <w:jc w:val="both"/>
        <w:rPr>
          <w:rFonts w:hint="eastAsia" w:ascii="黑体" w:hAnsi="黑体" w:eastAsia="黑体"/>
          <w:b w:val="0"/>
          <w:bCs w:val="0"/>
          <w:sz w:val="32"/>
          <w:szCs w:val="32"/>
          <w:lang w:val="en-US" w:eastAsia="zh-CN"/>
        </w:rPr>
      </w:pPr>
      <w:r>
        <w:rPr>
          <w:rFonts w:hint="eastAsia" w:ascii="黑体" w:hAnsi="黑体" w:eastAsia="黑体"/>
          <w:b w:val="0"/>
          <w:bCs w:val="0"/>
          <w:sz w:val="32"/>
          <w:szCs w:val="32"/>
          <w:lang w:val="en-US" w:eastAsia="zh-CN"/>
        </w:rPr>
        <w:t>（二）存在的主要问题</w:t>
      </w:r>
    </w:p>
    <w:p>
      <w:pPr>
        <w:numPr>
          <w:numId w:val="0"/>
        </w:numPr>
        <w:spacing w:beforeLines="0" w:after="0" w:line="520" w:lineRule="exact"/>
        <w:ind w:firstLine="640"/>
        <w:jc w:val="both"/>
        <w:rPr>
          <w:rFonts w:hint="eastAsia" w:ascii="黑体" w:hAnsi="黑体" w:eastAsia="黑体"/>
          <w:b w:val="0"/>
          <w:bCs w:val="0"/>
          <w:sz w:val="32"/>
          <w:szCs w:val="32"/>
          <w:lang w:val="en-US" w:eastAsia="zh-CN"/>
        </w:rPr>
      </w:pPr>
      <w:r>
        <w:rPr>
          <w:rFonts w:hint="eastAsia" w:ascii="黑体" w:hAnsi="黑体" w:eastAsia="黑体"/>
          <w:b w:val="0"/>
          <w:bCs w:val="0"/>
          <w:sz w:val="32"/>
          <w:szCs w:val="32"/>
          <w:lang w:val="en-US" w:eastAsia="zh-CN"/>
        </w:rPr>
        <w:t>（三）发展对策与思路</w:t>
      </w:r>
    </w:p>
    <w:p>
      <w:pPr>
        <w:spacing w:beforeLines="0" w:after="0" w:line="520" w:lineRule="exact"/>
        <w:ind w:firstLine="640"/>
        <w:jc w:val="both"/>
        <w:rPr>
          <w:rFonts w:ascii="黑体" w:hAnsi="黑体" w:eastAsia="黑体"/>
          <w:sz w:val="32"/>
          <w:szCs w:val="32"/>
          <w:lang w:eastAsia="zh-CN"/>
        </w:rPr>
      </w:pPr>
      <w:r>
        <w:rPr>
          <w:rFonts w:hint="eastAsia" w:ascii="黑体" w:hAnsi="黑体" w:eastAsia="黑体"/>
          <w:sz w:val="32"/>
          <w:szCs w:val="32"/>
          <w:lang w:eastAsia="zh-CN"/>
        </w:rPr>
        <w:t>七、附录</w:t>
      </w:r>
    </w:p>
    <w:p>
      <w:pPr>
        <w:spacing w:beforeLines="0" w:after="0" w:line="520" w:lineRule="exact"/>
        <w:ind w:firstLine="640"/>
        <w:jc w:val="both"/>
        <w:rPr>
          <w:rFonts w:ascii="仿宋" w:hAnsi="仿宋" w:eastAsia="仿宋"/>
          <w:sz w:val="32"/>
          <w:szCs w:val="32"/>
          <w:lang w:eastAsia="zh-CN"/>
        </w:rPr>
      </w:pPr>
      <w:r>
        <w:rPr>
          <w:rFonts w:hint="eastAsia" w:ascii="仿宋" w:hAnsi="仿宋" w:eastAsia="仿宋"/>
          <w:sz w:val="32"/>
          <w:szCs w:val="32"/>
          <w:lang w:eastAsia="zh-CN"/>
        </w:rPr>
        <w:t>除一般附表附件外，可附有关专家学者研究发表的符合学生资助发展方向且质量较高的学术文章</w:t>
      </w:r>
    </w:p>
    <w:p>
      <w:pPr>
        <w:spacing w:beforeLines="0" w:after="0" w:line="520" w:lineRule="exact"/>
        <w:ind w:firstLine="640"/>
        <w:jc w:val="both"/>
        <w:rPr>
          <w:rFonts w:ascii="楷体" w:hAnsi="楷体" w:eastAsia="楷体"/>
          <w:sz w:val="32"/>
          <w:szCs w:val="32"/>
          <w:lang w:eastAsia="zh-CN"/>
        </w:rPr>
      </w:pPr>
    </w:p>
    <w:p>
      <w:pPr>
        <w:spacing w:beforeLines="0" w:after="0" w:line="520" w:lineRule="exact"/>
        <w:ind w:firstLine="640"/>
        <w:jc w:val="both"/>
        <w:rPr>
          <w:rFonts w:ascii="楷体" w:hAnsi="楷体" w:eastAsia="楷体"/>
          <w:sz w:val="32"/>
          <w:szCs w:val="32"/>
          <w:lang w:eastAsia="zh-CN"/>
        </w:rPr>
      </w:pPr>
    </w:p>
    <w:p>
      <w:pPr>
        <w:spacing w:beforeLines="0" w:after="0" w:line="520" w:lineRule="exact"/>
        <w:ind w:firstLine="640"/>
        <w:jc w:val="both"/>
        <w:rPr>
          <w:rFonts w:ascii="仿宋" w:hAnsi="仿宋" w:eastAsia="仿宋"/>
          <w:b/>
          <w:bCs/>
          <w:sz w:val="32"/>
          <w:szCs w:val="32"/>
          <w:lang w:eastAsia="zh-CN"/>
        </w:rPr>
      </w:pPr>
      <w:r>
        <w:rPr>
          <w:rFonts w:hint="eastAsia" w:ascii="仿宋" w:hAnsi="仿宋" w:eastAsia="仿宋"/>
          <w:b/>
          <w:bCs/>
          <w:sz w:val="32"/>
          <w:szCs w:val="32"/>
          <w:lang w:eastAsia="zh-CN"/>
        </w:rPr>
        <w:t>说明：报告按照此提纲要求编写，一级结构原则上不得调整，二、三级结构可结合实际作适当调整，各级标题名称请结合实际内容作修改，力求标题观点鲜明，指向精准。</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797" w:bottom="1247"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楷体">
    <w:altName w:val="楷体_GB2312"/>
    <w:panose1 w:val="02010609060101010101"/>
    <w:charset w:val="86"/>
    <w:family w:val="modern"/>
    <w:pitch w:val="default"/>
    <w:sig w:usb0="00000000" w:usb1="00000000"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spacing w:before="120"/>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spacing w:before="12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spacing w:before="120"/>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spacing w:before="120"/>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spacing w:before="12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spacing w:before="120"/>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B61B1B"/>
    <w:multiLevelType w:val="singleLevel"/>
    <w:tmpl w:val="58B61B1B"/>
    <w:lvl w:ilvl="0" w:tentative="0">
      <w:start w:val="6"/>
      <w:numFmt w:val="chineseCounting"/>
      <w:suff w:val="nothing"/>
      <w:lvlText w:val="%1、"/>
      <w:lvlJc w:val="left"/>
    </w:lvl>
  </w:abstractNum>
  <w:num w:numId="1">
    <w:abstractNumId w:val="0"/>
  </w:num>
</w:numbering>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4C8DE4E-57BC-41D9-B309-03F05D003235}">
  <ds:schemaRefs/>
</ds:datastoreItem>
</file>